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31" w:rsidRDefault="00F8679C" w:rsidP="00EF3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Zał. nr 2</w:t>
      </w:r>
      <w:r w:rsidR="005756C0">
        <w:rPr>
          <w:b/>
          <w:sz w:val="28"/>
          <w:szCs w:val="28"/>
        </w:rPr>
        <w:t xml:space="preserve">. </w:t>
      </w:r>
      <w:r w:rsidR="00EF3431">
        <w:rPr>
          <w:b/>
          <w:sz w:val="28"/>
          <w:szCs w:val="28"/>
        </w:rPr>
        <w:t xml:space="preserve">Szczegółowy opis przedmiotu zamówienia- Specyfikacja techniczna </w:t>
      </w:r>
    </w:p>
    <w:p w:rsidR="005756C0" w:rsidRDefault="005756C0" w:rsidP="00EF3431">
      <w:pPr>
        <w:jc w:val="center"/>
        <w:rPr>
          <w:b/>
        </w:rPr>
      </w:pPr>
      <w:bookmarkStart w:id="0" w:name="_GoBack"/>
      <w:bookmarkEnd w:id="0"/>
    </w:p>
    <w:p w:rsidR="00EF3431" w:rsidRDefault="00EF3431" w:rsidP="00EF3431">
      <w:pPr>
        <w:rPr>
          <w:b/>
          <w:bCs/>
          <w:sz w:val="23"/>
          <w:szCs w:val="23"/>
        </w:rPr>
      </w:pPr>
      <w:r>
        <w:rPr>
          <w:b/>
        </w:rPr>
        <w:t xml:space="preserve"> </w:t>
      </w:r>
    </w:p>
    <w:tbl>
      <w:tblPr>
        <w:tblStyle w:val="Tabela-Siatka"/>
        <w:tblW w:w="9572" w:type="dxa"/>
        <w:tblLayout w:type="fixed"/>
        <w:tblLook w:val="04A0" w:firstRow="1" w:lastRow="0" w:firstColumn="1" w:lastColumn="0" w:noHBand="0" w:noVBand="1"/>
      </w:tblPr>
      <w:tblGrid>
        <w:gridCol w:w="2263"/>
        <w:gridCol w:w="7309"/>
      </w:tblGrid>
      <w:tr w:rsidR="00EF3431" w:rsidTr="00077393">
        <w:tc>
          <w:tcPr>
            <w:tcW w:w="9572" w:type="dxa"/>
            <w:gridSpan w:val="2"/>
          </w:tcPr>
          <w:p w:rsidR="00EF3431" w:rsidRDefault="00EF3431" w:rsidP="007E5150">
            <w:pPr>
              <w:spacing w:before="144" w:after="144"/>
              <w:jc w:val="center"/>
            </w:pPr>
            <w:r>
              <w:rPr>
                <w:b/>
                <w:bCs/>
                <w:sz w:val="23"/>
                <w:szCs w:val="23"/>
              </w:rPr>
              <w:t>Opis parametrów wymagany przez zamawiającego</w:t>
            </w:r>
          </w:p>
        </w:tc>
      </w:tr>
      <w:tr w:rsidR="00EF3431" w:rsidTr="00077393">
        <w:tc>
          <w:tcPr>
            <w:tcW w:w="9572" w:type="dxa"/>
            <w:gridSpan w:val="2"/>
          </w:tcPr>
          <w:p w:rsidR="00EF3431" w:rsidRDefault="00EF3431" w:rsidP="008172A1">
            <w:pPr>
              <w:spacing w:before="144" w:after="144"/>
              <w:jc w:val="center"/>
            </w:pPr>
            <w:r>
              <w:rPr>
                <w:b/>
                <w:bCs/>
                <w:sz w:val="23"/>
                <w:szCs w:val="23"/>
              </w:rPr>
              <w:t>Odczynniki, kontrole, materiały zużywalne i eksploatacyjne</w:t>
            </w:r>
          </w:p>
        </w:tc>
      </w:tr>
      <w:tr w:rsidR="00EF3431" w:rsidTr="005756C0">
        <w:tc>
          <w:tcPr>
            <w:tcW w:w="2263" w:type="dxa"/>
          </w:tcPr>
          <w:p w:rsidR="00EF3431" w:rsidRPr="008172A1" w:rsidRDefault="00EF3431" w:rsidP="008172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309" w:type="dxa"/>
          </w:tcPr>
          <w:p w:rsidR="00EF3431" w:rsidRDefault="00EF3431" w:rsidP="007E5150">
            <w:r>
              <w:t>Zamawiający wymaga, aby dostarczone odczynniki były wysokiej jakości potwierdzonej certyfikatem CE i świadectwem jakości dla każdej nowej serii oraz kartą charakterystyki odczynników.</w:t>
            </w:r>
          </w:p>
        </w:tc>
      </w:tr>
      <w:tr w:rsidR="00EF3431" w:rsidTr="005756C0">
        <w:tc>
          <w:tcPr>
            <w:tcW w:w="2263" w:type="dxa"/>
          </w:tcPr>
          <w:p w:rsidR="00EF3431" w:rsidRPr="008172A1" w:rsidRDefault="00EF3431" w:rsidP="008172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309" w:type="dxa"/>
          </w:tcPr>
          <w:p w:rsidR="00EF3431" w:rsidRPr="00EF3431" w:rsidRDefault="00EF3431" w:rsidP="00077393">
            <w:r w:rsidRPr="00EF3431">
              <w:rPr>
                <w:lang w:eastAsia="pl-PL"/>
              </w:rPr>
              <w:t>Badania RNA HCV, RNA HIV i DNA HBV będą wykonywane 5 dni roboczych tygodniowo w pulach z osocza</w:t>
            </w:r>
            <w:r>
              <w:rPr>
                <w:lang w:eastAsia="pl-PL"/>
              </w:rPr>
              <w:t xml:space="preserve"> l</w:t>
            </w:r>
            <w:r w:rsidRPr="00EF3431">
              <w:rPr>
                <w:lang w:eastAsia="pl-PL"/>
              </w:rPr>
              <w:t xml:space="preserve">ub pojedynczej donacji. Zamawiający wymaga uwzględnienia wykonywania badań w pojedynczej donacji dla próbek </w:t>
            </w:r>
            <w:r w:rsidR="00077393">
              <w:rPr>
                <w:lang w:eastAsia="pl-PL"/>
              </w:rPr>
              <w:t>pilnych-cito,</w:t>
            </w:r>
            <w:r w:rsidRPr="00EF3431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w </w:t>
            </w:r>
            <w:r w:rsidRPr="000A6615">
              <w:rPr>
                <w:lang w:eastAsia="pl-PL"/>
              </w:rPr>
              <w:t>ilości</w:t>
            </w:r>
            <w:r w:rsidR="00077393" w:rsidRPr="000A6615">
              <w:rPr>
                <w:lang w:eastAsia="pl-PL"/>
              </w:rPr>
              <w:t xml:space="preserve"> 300</w:t>
            </w:r>
            <w:r w:rsidRPr="000A6615">
              <w:rPr>
                <w:lang w:eastAsia="pl-PL"/>
              </w:rPr>
              <w:t xml:space="preserve"> testów (tj. </w:t>
            </w:r>
            <w:r w:rsidR="00077393" w:rsidRPr="000A6615">
              <w:rPr>
                <w:lang w:eastAsia="pl-PL"/>
              </w:rPr>
              <w:t>10</w:t>
            </w:r>
            <w:r w:rsidRPr="000A6615">
              <w:rPr>
                <w:lang w:eastAsia="pl-PL"/>
              </w:rPr>
              <w:t xml:space="preserve">0 </w:t>
            </w:r>
            <w:r w:rsidRPr="00EF3431">
              <w:rPr>
                <w:lang w:eastAsia="pl-PL"/>
              </w:rPr>
              <w:t>testów rocznie). Czas wy</w:t>
            </w:r>
            <w:r>
              <w:rPr>
                <w:lang w:eastAsia="pl-PL"/>
              </w:rPr>
              <w:t>konywania badań nie</w:t>
            </w:r>
            <w:r w:rsidR="00CD1DC8">
              <w:rPr>
                <w:lang w:eastAsia="pl-PL"/>
              </w:rPr>
              <w:t xml:space="preserve"> dłużej niż 7</w:t>
            </w:r>
            <w:r>
              <w:rPr>
                <w:lang w:eastAsia="pl-PL"/>
              </w:rPr>
              <w:t xml:space="preserve"> godzin (dla 200</w:t>
            </w:r>
            <w:r w:rsidRPr="00EF3431">
              <w:rPr>
                <w:lang w:eastAsia="pl-PL"/>
              </w:rPr>
              <w:t xml:space="preserve"> donacji). </w:t>
            </w:r>
          </w:p>
        </w:tc>
      </w:tr>
      <w:tr w:rsidR="00EF3431" w:rsidTr="005756C0">
        <w:tc>
          <w:tcPr>
            <w:tcW w:w="2263" w:type="dxa"/>
          </w:tcPr>
          <w:p w:rsidR="00EF3431" w:rsidRPr="008172A1" w:rsidRDefault="00EF3431" w:rsidP="008172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309" w:type="dxa"/>
          </w:tcPr>
          <w:p w:rsidR="00EF3431" w:rsidRDefault="00EF3431" w:rsidP="00EF3431">
            <w:r>
              <w:t xml:space="preserve">Wykonawcy muszą w swoich ofertach przedstawić cenę zwolnienia jednej donacji oraz koszt dzierżawy urządzeń. </w:t>
            </w:r>
          </w:p>
          <w:p w:rsidR="00EF3431" w:rsidRDefault="00EF3431" w:rsidP="00EF3431">
            <w:r>
              <w:t>W przypadku wykonywania badań  (RNA HCV, RNA HIV, DNA HBV ) w pulach, maksymalna liczba donacji w puli nie może być większa niż 6. Łączną wartość kosztów stanowi: dzierżawa urządzeń, całość odczynników, materiałów zużywalnych wymaganych przez oferowaną technologię i innego asortymentu niezbędnego do prawidłowego przeprowadzenia badań RNA HIV + RNA HCV + DNA HBV całkowicie automatycznymi metodami biologii molekularnej wraz z archiwizacją każdej badanej donacji.</w:t>
            </w:r>
          </w:p>
        </w:tc>
      </w:tr>
      <w:tr w:rsidR="00EF3431" w:rsidTr="005756C0">
        <w:tc>
          <w:tcPr>
            <w:tcW w:w="2263" w:type="dxa"/>
          </w:tcPr>
          <w:p w:rsidR="00EF3431" w:rsidRPr="008172A1" w:rsidRDefault="00EF3431" w:rsidP="008172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309" w:type="dxa"/>
          </w:tcPr>
          <w:p w:rsidR="00EF3431" w:rsidRDefault="00EF3431">
            <w:r>
              <w:t>W przypadku wykonywania badań  (RNA HAV,  DNA B19 ) w pulach, maksymalna liczba donacji w puli nie może być większa niż 96. Łączną wartość kosztów stanowi: dzierżawa urządzeń, całość odczynników, materiałów zużywalnych wymaganych przez oferowaną technologię i innego asortymentu niezbędnego do prawidłowego przeprowadzenia badań RNA HAV, DNA B19 całkowicie automatycznymi metodami biologii molekularnej</w:t>
            </w:r>
          </w:p>
        </w:tc>
      </w:tr>
      <w:tr w:rsidR="00EF3431" w:rsidTr="005756C0">
        <w:tc>
          <w:tcPr>
            <w:tcW w:w="2263" w:type="dxa"/>
          </w:tcPr>
          <w:p w:rsidR="00EF3431" w:rsidRPr="008172A1" w:rsidRDefault="00EF3431" w:rsidP="008172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309" w:type="dxa"/>
          </w:tcPr>
          <w:p w:rsidR="00EF3431" w:rsidRDefault="00EF3431" w:rsidP="00EF3431">
            <w:r>
              <w:t>Koszt testów wykrywających RNA HIV + RNA HCV + DNA HBV musi uwzględniać:</w:t>
            </w:r>
          </w:p>
          <w:p w:rsidR="00EF3431" w:rsidRDefault="00EF3431" w:rsidP="00EF3431">
            <w:pPr>
              <w:jc w:val="both"/>
            </w:pPr>
            <w:r>
              <w:t>a) dochodzenie do pojedynczej donacji w pulach maksimum do 6 donacji;</w:t>
            </w:r>
          </w:p>
          <w:p w:rsidR="00EF3431" w:rsidRDefault="00EF3431" w:rsidP="00EF3431">
            <w:r>
              <w:t>b) dochodzenie do dodatniej donacji wraz z identyfikacją</w:t>
            </w:r>
          </w:p>
        </w:tc>
      </w:tr>
      <w:tr w:rsidR="00EF3431" w:rsidTr="005756C0">
        <w:tc>
          <w:tcPr>
            <w:tcW w:w="2263" w:type="dxa"/>
          </w:tcPr>
          <w:p w:rsidR="00EF3431" w:rsidRPr="008172A1" w:rsidRDefault="00EF3431" w:rsidP="008172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309" w:type="dxa"/>
          </w:tcPr>
          <w:p w:rsidR="00EF3431" w:rsidRDefault="00EF3431" w:rsidP="00EF3431">
            <w:pPr>
              <w:jc w:val="both"/>
            </w:pPr>
            <w:r>
              <w:t>Koszt testów wykrywających RNA HAV,  DNA B19 musi uwzględniać:</w:t>
            </w:r>
          </w:p>
          <w:p w:rsidR="00EF3431" w:rsidRDefault="00EF3431" w:rsidP="00EF3431">
            <w:pPr>
              <w:jc w:val="both"/>
            </w:pPr>
            <w:r>
              <w:t>a) dochodzenie do pojedynczej donacji w pulach maksimum do 96 donacji;</w:t>
            </w:r>
          </w:p>
          <w:p w:rsidR="00EF3431" w:rsidRDefault="00EF3431" w:rsidP="00EF3431">
            <w:r>
              <w:t>b) dochodzenie do dodatniej donacji wraz z identyfikacją</w:t>
            </w:r>
          </w:p>
        </w:tc>
      </w:tr>
      <w:tr w:rsidR="00EF3431" w:rsidTr="005756C0">
        <w:tc>
          <w:tcPr>
            <w:tcW w:w="2263" w:type="dxa"/>
          </w:tcPr>
          <w:p w:rsidR="00EF3431" w:rsidRPr="008172A1" w:rsidRDefault="00EF3431" w:rsidP="008172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309" w:type="dxa"/>
          </w:tcPr>
          <w:p w:rsidR="00EF3431" w:rsidRDefault="00EF3431" w:rsidP="00EF3431">
            <w:r w:rsidRPr="00EF3431">
              <w:rPr>
                <w:lang w:eastAsia="pl-PL"/>
              </w:rPr>
              <w:t>Badania RNA HCV, RNA HIV i DNA HBV –wielkość puli odpowiednia do zachowania czułości zgodnie z wymaganiami dla krwiodawstwa w Polsce: HIV(≥10000IU/ml), HCV(≥5000IU/ml), HBV(11-24 IU/ml).</w:t>
            </w:r>
          </w:p>
        </w:tc>
      </w:tr>
      <w:tr w:rsidR="00EF3431" w:rsidTr="005756C0">
        <w:tc>
          <w:tcPr>
            <w:tcW w:w="2263" w:type="dxa"/>
          </w:tcPr>
          <w:p w:rsidR="00EF3431" w:rsidRPr="008172A1" w:rsidRDefault="00EF3431" w:rsidP="008172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309" w:type="dxa"/>
          </w:tcPr>
          <w:p w:rsidR="00EF3431" w:rsidRDefault="00EF3431" w:rsidP="00EF3431">
            <w:r w:rsidRPr="00EF3431">
              <w:rPr>
                <w:lang w:eastAsia="pl-PL"/>
              </w:rPr>
              <w:t>Badania RNA HAV i DNA B19 –czułość testu wykrywającego materiał genetyczny wirusa HAV i B19V zgodna z wymaganiami Farmakopei Europejskiej dla osocza do frakcjonowania</w:t>
            </w:r>
            <w:r w:rsidRPr="00232DFB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</w:tr>
      <w:tr w:rsidR="004C3B04" w:rsidTr="005756C0">
        <w:tc>
          <w:tcPr>
            <w:tcW w:w="2263" w:type="dxa"/>
          </w:tcPr>
          <w:p w:rsidR="004C3B04" w:rsidRPr="008172A1" w:rsidRDefault="004C3B04" w:rsidP="008172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309" w:type="dxa"/>
          </w:tcPr>
          <w:p w:rsidR="004C3B04" w:rsidRPr="00EF3431" w:rsidRDefault="004C3B04" w:rsidP="004C3B04">
            <w:pPr>
              <w:rPr>
                <w:lang w:eastAsia="pl-PL"/>
              </w:rPr>
            </w:pPr>
            <w:r>
              <w:t>Wykonawca dostarczy informacje o czułości oferowanych przez siebie metod dla RNA HCV, RNA HIV, DNA HBV , DNA HAV, DNA B19 potwierdzone odpowiednimi dokumentami.</w:t>
            </w:r>
          </w:p>
        </w:tc>
      </w:tr>
      <w:tr w:rsidR="00EF3431" w:rsidTr="005756C0">
        <w:tc>
          <w:tcPr>
            <w:tcW w:w="2263" w:type="dxa"/>
          </w:tcPr>
          <w:p w:rsidR="00EF3431" w:rsidRPr="008172A1" w:rsidRDefault="00EF3431" w:rsidP="008172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309" w:type="dxa"/>
          </w:tcPr>
          <w:p w:rsidR="00EF3431" w:rsidRPr="00EF3431" w:rsidRDefault="00EF3431">
            <w:r w:rsidRPr="00EF3431">
              <w:rPr>
                <w:lang w:eastAsia="pl-PL"/>
              </w:rPr>
              <w:t>Termin ważności odczynników do badań RNA HCV, RNA HIV, DNA HBV minimum 4 miesiące, a do badań RNA HAV i DNA B19 minimum 6 miesięcy –liczony od daty dostarczenia odczynników do magazynu Zamawiającego</w:t>
            </w:r>
          </w:p>
        </w:tc>
      </w:tr>
      <w:tr w:rsidR="00EF3431" w:rsidTr="005756C0">
        <w:tc>
          <w:tcPr>
            <w:tcW w:w="2263" w:type="dxa"/>
          </w:tcPr>
          <w:p w:rsidR="00EF3431" w:rsidRPr="008172A1" w:rsidRDefault="00EF3431" w:rsidP="008172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309" w:type="dxa"/>
          </w:tcPr>
          <w:p w:rsidR="00EF3431" w:rsidRDefault="00AD49F8" w:rsidP="00EF3431">
            <w:r>
              <w:t>Instrukcje w języku polskim dotyczące magazynowania i przechowywania dostarczonych testów oraz akcesoriów zużywalnych, a także odpowiednie oznakowanie opakowań tj. podanie nr serii, terminu ważności, warunków przechowywania oraz oznakowania CE.</w:t>
            </w:r>
          </w:p>
        </w:tc>
      </w:tr>
      <w:tr w:rsidR="00EF3431" w:rsidTr="005756C0">
        <w:tc>
          <w:tcPr>
            <w:tcW w:w="2263" w:type="dxa"/>
          </w:tcPr>
          <w:p w:rsidR="00EF3431" w:rsidRPr="008172A1" w:rsidRDefault="00EF3431" w:rsidP="008172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309" w:type="dxa"/>
          </w:tcPr>
          <w:p w:rsidR="00EF3431" w:rsidRDefault="00AD49F8">
            <w:r>
              <w:t>Instrukcje w języku polskim dotyczące wykonywania badań</w:t>
            </w:r>
          </w:p>
        </w:tc>
      </w:tr>
      <w:tr w:rsidR="00EF3431" w:rsidTr="005756C0">
        <w:tc>
          <w:tcPr>
            <w:tcW w:w="2263" w:type="dxa"/>
          </w:tcPr>
          <w:p w:rsidR="00EF3431" w:rsidRPr="008172A1" w:rsidRDefault="00EF3431" w:rsidP="008172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309" w:type="dxa"/>
          </w:tcPr>
          <w:p w:rsidR="00EF3431" w:rsidRDefault="00AD49F8" w:rsidP="00671648">
            <w:r w:rsidRPr="00AD49F8">
              <w:rPr>
                <w:lang w:eastAsia="pl-PL"/>
              </w:rPr>
              <w:t xml:space="preserve">Dostarczenie na koszt Wykonawcy odpowiedniej ilości próbek kontrolnych dodatnich nastawionych dla każdej serii badań oznaczenia wirusów: HBV, HCV, HIV kontroli zewnętrznej (run </w:t>
            </w:r>
            <w:proofErr w:type="spellStart"/>
            <w:r w:rsidRPr="00AD49F8">
              <w:rPr>
                <w:lang w:eastAsia="pl-PL"/>
              </w:rPr>
              <w:t>control</w:t>
            </w:r>
            <w:proofErr w:type="spellEnd"/>
            <w:r w:rsidRPr="00AD49F8">
              <w:rPr>
                <w:lang w:eastAsia="pl-PL"/>
              </w:rPr>
              <w:t>) wymaganej zgodnie z Obwieszczeniem Ministra Zdrowia –Dziennik Ur</w:t>
            </w:r>
            <w:r>
              <w:rPr>
                <w:lang w:eastAsia="pl-PL"/>
              </w:rPr>
              <w:t>zędowy Ministra Zdrowia z dnia 6</w:t>
            </w:r>
            <w:r w:rsidRPr="00AD49F8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marca 2019r., poz. 25</w:t>
            </w:r>
            <w:r w:rsidR="00671648">
              <w:rPr>
                <w:lang w:eastAsia="pl-PL"/>
              </w:rPr>
              <w:t xml:space="preserve"> </w:t>
            </w:r>
            <w:r w:rsidR="00671648">
              <w:t>(należy uwzględnić koszty próbek kontrolnych oraz dodatkowej ilości odczynnika do badania próbek kontrolnych ).</w:t>
            </w:r>
          </w:p>
        </w:tc>
      </w:tr>
      <w:tr w:rsidR="00EF3431" w:rsidTr="005756C0">
        <w:tc>
          <w:tcPr>
            <w:tcW w:w="2263" w:type="dxa"/>
          </w:tcPr>
          <w:p w:rsidR="00EF3431" w:rsidRPr="008172A1" w:rsidRDefault="00EF3431" w:rsidP="008172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309" w:type="dxa"/>
          </w:tcPr>
          <w:p w:rsidR="00EF3431" w:rsidRPr="004C3B04" w:rsidRDefault="004C3B04" w:rsidP="004C3B04">
            <w:r w:rsidRPr="004C3B04">
              <w:rPr>
                <w:lang w:eastAsia="pl-PL"/>
              </w:rPr>
              <w:t xml:space="preserve">Zapewnienie na koszt Wykonawcy(2x w roku) udziału Zamawiającego wykonującego badania RNAHCV, RNAHIV, DNAHBV, DNA </w:t>
            </w:r>
            <w:proofErr w:type="spellStart"/>
            <w:r w:rsidRPr="004C3B04">
              <w:rPr>
                <w:lang w:eastAsia="pl-PL"/>
              </w:rPr>
              <w:t>Parvowirusa</w:t>
            </w:r>
            <w:proofErr w:type="spellEnd"/>
            <w:r w:rsidRPr="004C3B04">
              <w:rPr>
                <w:lang w:eastAsia="pl-PL"/>
              </w:rPr>
              <w:t xml:space="preserve"> B19 RNAHAV w międzynarodowych sprawdzianach oceniających kontrolę jakości badań.</w:t>
            </w:r>
          </w:p>
        </w:tc>
      </w:tr>
      <w:tr w:rsidR="00EF3431" w:rsidTr="005756C0">
        <w:tc>
          <w:tcPr>
            <w:tcW w:w="2263" w:type="dxa"/>
          </w:tcPr>
          <w:p w:rsidR="00EF3431" w:rsidRPr="008172A1" w:rsidRDefault="00EF3431" w:rsidP="008172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309" w:type="dxa"/>
          </w:tcPr>
          <w:p w:rsidR="00EF3431" w:rsidRDefault="004C3B04">
            <w:r w:rsidRPr="004C3B04">
              <w:rPr>
                <w:lang w:eastAsia="pl-PL"/>
              </w:rPr>
              <w:t xml:space="preserve">Zapewnienie i pokrycie kosztów badań standaryzacyjnych wymaganych i prowadzonych przez </w:t>
            </w:r>
            <w:proofErr w:type="spellStart"/>
            <w:r w:rsidRPr="004C3B04">
              <w:rPr>
                <w:lang w:eastAsia="pl-PL"/>
              </w:rPr>
              <w:t>IHiT</w:t>
            </w:r>
            <w:proofErr w:type="spellEnd"/>
            <w:r w:rsidRPr="004C3B04">
              <w:rPr>
                <w:lang w:eastAsia="pl-PL"/>
              </w:rPr>
              <w:t xml:space="preserve"> lub inny wskazany ośrodek w celu uzyskania pozwolenia na wykonywanie badań techniką biologii molekularnej</w:t>
            </w:r>
            <w:r w:rsidRPr="00232DFB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</w:tr>
      <w:tr w:rsidR="00EF3431" w:rsidTr="005756C0">
        <w:tc>
          <w:tcPr>
            <w:tcW w:w="2263" w:type="dxa"/>
          </w:tcPr>
          <w:p w:rsidR="00EF3431" w:rsidRPr="008172A1" w:rsidRDefault="00EF3431" w:rsidP="008172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309" w:type="dxa"/>
          </w:tcPr>
          <w:p w:rsidR="00EF3431" w:rsidRDefault="00D64F30">
            <w:r>
              <w:t xml:space="preserve">Wykonawca musi zapewnić wykonanie badań dla wszystkich wirusów (RNA HCV, RNA HIV, DNA HBV , DNA HAV, DNA B19) w innym ośrodku na czas instalacji i walidacji urządzeń oraz szkolenia personelu i wykonania badań koniecznych do uzyskania z </w:t>
            </w:r>
            <w:proofErr w:type="spellStart"/>
            <w:r>
              <w:t>IHiT</w:t>
            </w:r>
            <w:proofErr w:type="spellEnd"/>
            <w:r>
              <w:t xml:space="preserve"> odpowiedniego zaświadczenia uprawniającego do wykonywania badań. Różnicę pomiędzy ceną, po jakiej Zamawiający zleci wykonanie badań w innej placówce wskazanej przez Wykonawcę, a ceną wynikającą z umowy pokryje Wykonawca. Wykonawca zobowiązany będzie również do zapewnienia i pokrycia kosztu transportu próbek do ośrodka wykonującego badanie. Czas od przekazania próbek do uzyskania wyników nie może przekroczyć 24 godzin.</w:t>
            </w:r>
          </w:p>
        </w:tc>
      </w:tr>
      <w:tr w:rsidR="00EF3431" w:rsidTr="005756C0">
        <w:tc>
          <w:tcPr>
            <w:tcW w:w="2263" w:type="dxa"/>
          </w:tcPr>
          <w:p w:rsidR="00EF3431" w:rsidRPr="008172A1" w:rsidRDefault="00EF3431" w:rsidP="008172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309" w:type="dxa"/>
          </w:tcPr>
          <w:p w:rsidR="00EF3431" w:rsidRDefault="00D64F30" w:rsidP="00D64F30">
            <w:r>
              <w:t>Wykonawca musi dostarczyć nieodpłatny zestaw odczynników wraz z akcesoriami niezbędnymi do przeprowadzenia kwalifikacji instalacyjnej, operacyjnej i procesowej umożliwiającej wdrożenie nowej techniki badań w siedzibie Zamawiającego .</w:t>
            </w:r>
          </w:p>
        </w:tc>
      </w:tr>
      <w:tr w:rsidR="00D64F30" w:rsidTr="005756C0">
        <w:tc>
          <w:tcPr>
            <w:tcW w:w="2263" w:type="dxa"/>
          </w:tcPr>
          <w:p w:rsidR="00D64F30" w:rsidRPr="008172A1" w:rsidRDefault="00D64F30" w:rsidP="008172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309" w:type="dxa"/>
          </w:tcPr>
          <w:p w:rsidR="00D64F30" w:rsidRDefault="00D64F30" w:rsidP="007E5150">
            <w:pPr>
              <w:rPr>
                <w:sz w:val="23"/>
                <w:szCs w:val="23"/>
              </w:rPr>
            </w:pPr>
            <w:r>
              <w:t xml:space="preserve">Wykonawca musi pokryć całkowity koszt standaryzacji i </w:t>
            </w:r>
            <w:proofErr w:type="spellStart"/>
            <w:r>
              <w:t>restandaryzacji</w:t>
            </w:r>
            <w:proofErr w:type="spellEnd"/>
            <w:r>
              <w:t xml:space="preserve"> wszystkich wykonywanych testów.</w:t>
            </w:r>
          </w:p>
        </w:tc>
      </w:tr>
      <w:tr w:rsidR="00D64F30" w:rsidTr="005756C0">
        <w:tc>
          <w:tcPr>
            <w:tcW w:w="2263" w:type="dxa"/>
          </w:tcPr>
          <w:p w:rsidR="00D64F30" w:rsidRPr="008172A1" w:rsidRDefault="00D64F30" w:rsidP="008172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309" w:type="dxa"/>
          </w:tcPr>
          <w:p w:rsidR="00D64F30" w:rsidRPr="00077393" w:rsidRDefault="00D64F30" w:rsidP="00D64F30">
            <w:pPr>
              <w:rPr>
                <w:lang w:eastAsia="pl-PL"/>
              </w:rPr>
            </w:pPr>
            <w:r w:rsidRPr="00077393">
              <w:rPr>
                <w:lang w:eastAsia="pl-PL"/>
              </w:rPr>
              <w:t>Dostawy odczynników i materiałów zużywalnych do badań RNAHCV, RNA HIV i DNA HBV odbywać się będą 1 raz w miesiącu.</w:t>
            </w:r>
          </w:p>
          <w:p w:rsidR="00D64F30" w:rsidRDefault="00D64F30" w:rsidP="00D64F30">
            <w:r w:rsidRPr="00077393">
              <w:rPr>
                <w:lang w:eastAsia="pl-PL"/>
              </w:rPr>
              <w:t>Dostawy odczynników i materiałów zużywalnych do badań RNA HAV i DNA B19 odbywać się będą 1 raz na kwartał</w:t>
            </w:r>
            <w:r w:rsidRPr="00077393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 w:rsidRPr="00D64F30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D64F30" w:rsidTr="00077393">
        <w:tc>
          <w:tcPr>
            <w:tcW w:w="9572" w:type="dxa"/>
            <w:gridSpan w:val="2"/>
          </w:tcPr>
          <w:p w:rsidR="00D64F30" w:rsidRPr="008172A1" w:rsidRDefault="00D64F30" w:rsidP="008172A1">
            <w:pPr>
              <w:pStyle w:val="Akapitzlist"/>
              <w:jc w:val="center"/>
            </w:pPr>
            <w:r w:rsidRPr="008172A1">
              <w:rPr>
                <w:b/>
                <w:sz w:val="23"/>
                <w:szCs w:val="23"/>
              </w:rPr>
              <w:t>Aparatura i oprogramowanie</w:t>
            </w:r>
          </w:p>
        </w:tc>
      </w:tr>
      <w:tr w:rsidR="00CD1DC8" w:rsidTr="005756C0">
        <w:tc>
          <w:tcPr>
            <w:tcW w:w="2263" w:type="dxa"/>
          </w:tcPr>
          <w:p w:rsidR="00CD1DC8" w:rsidRPr="008172A1" w:rsidRDefault="00CD1DC8" w:rsidP="008172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309" w:type="dxa"/>
          </w:tcPr>
          <w:p w:rsidR="00CD1DC8" w:rsidRPr="00CD1DC8" w:rsidRDefault="00CD1DC8">
            <w:pPr>
              <w:rPr>
                <w:color w:val="FF0000"/>
              </w:rPr>
            </w:pPr>
            <w:r>
              <w:t xml:space="preserve">Urządzenia muszą posiadać świadectwa dopuszczenia do obrotu na terenie Polski tj. deklarację zgodności ( </w:t>
            </w:r>
            <w:proofErr w:type="spellStart"/>
            <w:r>
              <w:t>declaration</w:t>
            </w:r>
            <w:proofErr w:type="spellEnd"/>
            <w:r>
              <w:t xml:space="preserve"> of </w:t>
            </w:r>
            <w:proofErr w:type="spellStart"/>
            <w:r>
              <w:t>confirmity</w:t>
            </w:r>
            <w:proofErr w:type="spellEnd"/>
            <w:r>
              <w:t xml:space="preserve"> ) z CE lub samo świadectwo CE.</w:t>
            </w:r>
          </w:p>
        </w:tc>
      </w:tr>
      <w:tr w:rsidR="00D64F30" w:rsidTr="005756C0">
        <w:tc>
          <w:tcPr>
            <w:tcW w:w="2263" w:type="dxa"/>
          </w:tcPr>
          <w:p w:rsidR="00D64F30" w:rsidRPr="008172A1" w:rsidRDefault="00D64F30" w:rsidP="008172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309" w:type="dxa"/>
          </w:tcPr>
          <w:p w:rsidR="00D64F30" w:rsidRPr="00D64F30" w:rsidRDefault="00D64F30" w:rsidP="005756C0">
            <w:pPr>
              <w:spacing w:before="144" w:after="144"/>
            </w:pPr>
            <w:r w:rsidRPr="00D64F30">
              <w:t>Aparatura  umożliwia:</w:t>
            </w:r>
          </w:p>
          <w:p w:rsidR="00D64F30" w:rsidRPr="00D64F30" w:rsidRDefault="00D64F30" w:rsidP="005756C0">
            <w:pPr>
              <w:spacing w:before="144" w:after="144"/>
            </w:pPr>
            <w:r w:rsidRPr="00D64F30">
              <w:t xml:space="preserve">a. kontrolę procesu </w:t>
            </w:r>
            <w:proofErr w:type="spellStart"/>
            <w:r w:rsidRPr="00D64F30">
              <w:t>pulowania</w:t>
            </w:r>
            <w:proofErr w:type="spellEnd"/>
            <w:r w:rsidRPr="00D64F30">
              <w:t>,</w:t>
            </w:r>
          </w:p>
          <w:p w:rsidR="00D64F30" w:rsidRPr="00D64F30" w:rsidRDefault="00D64F30" w:rsidP="005756C0">
            <w:pPr>
              <w:spacing w:before="144" w:after="144"/>
            </w:pPr>
            <w:r w:rsidRPr="00D64F30">
              <w:t>b. kontrolę poszczególnych etapów badania,</w:t>
            </w:r>
          </w:p>
          <w:p w:rsidR="00D64F30" w:rsidRPr="00D64F30" w:rsidRDefault="00D64F30" w:rsidP="005756C0">
            <w:pPr>
              <w:spacing w:before="144" w:after="144"/>
            </w:pPr>
            <w:r w:rsidRPr="00D64F30">
              <w:t>c. automatyczne rozpoznawanie odczynników  oraz kontrolę poziomu odczynników,</w:t>
            </w:r>
          </w:p>
          <w:p w:rsidR="00D64F30" w:rsidRPr="00D64F30" w:rsidRDefault="00D64F30" w:rsidP="005756C0">
            <w:pPr>
              <w:spacing w:before="144" w:after="144"/>
            </w:pPr>
            <w:r w:rsidRPr="00D64F30">
              <w:t>d. identyfikację próbek oznaczonych kodami paskowymi wg standardu ISBT 128,</w:t>
            </w:r>
          </w:p>
          <w:p w:rsidR="00D64F30" w:rsidRPr="00D64F30" w:rsidRDefault="00D64F30" w:rsidP="005756C0">
            <w:pPr>
              <w:spacing w:before="144" w:after="144"/>
            </w:pPr>
            <w:r w:rsidRPr="00D64F30">
              <w:lastRenderedPageBreak/>
              <w:t>e. dochodzenie do wyniku pojedynczej donacji w dodatnich pulach i identyfikację wirusa w dodatniej donacji,</w:t>
            </w:r>
          </w:p>
          <w:p w:rsidR="00D64F30" w:rsidRPr="00D64F30" w:rsidRDefault="00D64F30" w:rsidP="005756C0">
            <w:pPr>
              <w:spacing w:before="144" w:after="144"/>
            </w:pPr>
            <w:r w:rsidRPr="00D64F30">
              <w:t>f. identyfikację wirusa dla donacji badanych w pojedynczych próbkach,</w:t>
            </w:r>
          </w:p>
          <w:p w:rsidR="00D64F30" w:rsidRPr="00D64F30" w:rsidRDefault="00D64F30" w:rsidP="005756C0">
            <w:pPr>
              <w:spacing w:before="144" w:after="144"/>
            </w:pPr>
            <w:r w:rsidRPr="00D64F30">
              <w:t>h. archiwizację badanego materiału na płytce archiwizacyjnej,</w:t>
            </w:r>
          </w:p>
          <w:p w:rsidR="00D64F30" w:rsidRDefault="00D64F30" w:rsidP="005756C0">
            <w:r w:rsidRPr="00D64F30">
              <w:t>g. wykonanie badań i archiwizację z materiału pobranego do probówek z żelem separującym i antykoagulantem ( EDTA K2 + żel o wymiarach 16 x 100 mm , pojemność 8 ml oraz 13x100 mm, pojemność 5 ml ).</w:t>
            </w:r>
          </w:p>
        </w:tc>
      </w:tr>
      <w:tr w:rsidR="00D64F30" w:rsidTr="005756C0">
        <w:tc>
          <w:tcPr>
            <w:tcW w:w="2263" w:type="dxa"/>
          </w:tcPr>
          <w:p w:rsidR="00D64F30" w:rsidRPr="008172A1" w:rsidRDefault="00D64F30" w:rsidP="008172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309" w:type="dxa"/>
          </w:tcPr>
          <w:p w:rsidR="00D64F30" w:rsidRDefault="00CD1DC8">
            <w:r>
              <w:rPr>
                <w:sz w:val="23"/>
                <w:szCs w:val="23"/>
              </w:rPr>
              <w:t>Aparatura umożliwia pracę z dwoma testami jednocześnie</w:t>
            </w:r>
          </w:p>
        </w:tc>
      </w:tr>
      <w:tr w:rsidR="00CD1DC8" w:rsidTr="005756C0">
        <w:tc>
          <w:tcPr>
            <w:tcW w:w="2263" w:type="dxa"/>
          </w:tcPr>
          <w:p w:rsidR="00CD1DC8" w:rsidRPr="008172A1" w:rsidRDefault="00CD1DC8" w:rsidP="008172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309" w:type="dxa"/>
          </w:tcPr>
          <w:p w:rsidR="00CD1DC8" w:rsidRDefault="00CD1DC8" w:rsidP="007E51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Aparatura wyposażona w ciśnieniowy system poprawności pipetowania donacji do puli i archiwizacji.</w:t>
            </w:r>
          </w:p>
        </w:tc>
      </w:tr>
      <w:tr w:rsidR="00CD1DC8" w:rsidTr="005756C0">
        <w:tc>
          <w:tcPr>
            <w:tcW w:w="2263" w:type="dxa"/>
          </w:tcPr>
          <w:p w:rsidR="00CD1DC8" w:rsidRPr="008172A1" w:rsidRDefault="00CD1DC8" w:rsidP="008172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309" w:type="dxa"/>
          </w:tcPr>
          <w:p w:rsidR="00CD1DC8" w:rsidRDefault="00CD1DC8" w:rsidP="007E51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Aparatura zapewnia całkowitą </w:t>
            </w:r>
            <w:r>
              <w:t xml:space="preserve">automatyzację procesu izolacji, amplifikacji i detekcji wirusów, które muszą odbywać się w pełni automatycznie w sposób ciągły bez ingerencji operatora. </w:t>
            </w:r>
          </w:p>
        </w:tc>
      </w:tr>
      <w:tr w:rsidR="00CD1DC8" w:rsidTr="005756C0">
        <w:tc>
          <w:tcPr>
            <w:tcW w:w="2263" w:type="dxa"/>
          </w:tcPr>
          <w:p w:rsidR="00CD1DC8" w:rsidRPr="008172A1" w:rsidRDefault="005756C0" w:rsidP="005756C0">
            <w:r>
              <w:t xml:space="preserve">         25.</w:t>
            </w:r>
          </w:p>
        </w:tc>
        <w:tc>
          <w:tcPr>
            <w:tcW w:w="7309" w:type="dxa"/>
          </w:tcPr>
          <w:p w:rsidR="00CD1DC8" w:rsidRDefault="00CD1DC8" w:rsidP="007E5150">
            <w:pPr>
              <w:rPr>
                <w:sz w:val="23"/>
                <w:szCs w:val="23"/>
              </w:rPr>
            </w:pPr>
            <w:r>
              <w:t>Urządzenia muszą być dostarczone do siedziby Zamawiającego na koszt Wykonawcy.</w:t>
            </w:r>
          </w:p>
        </w:tc>
      </w:tr>
      <w:tr w:rsidR="00CD1DC8" w:rsidTr="005756C0">
        <w:tc>
          <w:tcPr>
            <w:tcW w:w="2263" w:type="dxa"/>
          </w:tcPr>
          <w:p w:rsidR="00CD1DC8" w:rsidRPr="008172A1" w:rsidRDefault="005756C0" w:rsidP="005756C0">
            <w:r>
              <w:t xml:space="preserve">         26.</w:t>
            </w:r>
          </w:p>
        </w:tc>
        <w:tc>
          <w:tcPr>
            <w:tcW w:w="7309" w:type="dxa"/>
          </w:tcPr>
          <w:p w:rsidR="00CD1DC8" w:rsidRDefault="00CD1DC8" w:rsidP="007E5150">
            <w:pPr>
              <w:rPr>
                <w:sz w:val="23"/>
                <w:szCs w:val="23"/>
              </w:rPr>
            </w:pPr>
            <w:r>
              <w:t>Zapewnienie prawidłowego dostarczenia, wstawienia i montażu urządzeń uwzględniając specyfikę budynku i pomieszczeń oraz pokrycie kosztów instalacji aparatury, a jeżeli zajdzie taka potrzeba dostosowanie pomieszczenia do zaoferowanych urządzeń, max. do 14 dni od dnia podpisania umowy.</w:t>
            </w:r>
          </w:p>
        </w:tc>
      </w:tr>
      <w:tr w:rsidR="00CD1DC8" w:rsidTr="005756C0">
        <w:tc>
          <w:tcPr>
            <w:tcW w:w="2263" w:type="dxa"/>
          </w:tcPr>
          <w:p w:rsidR="00CD1DC8" w:rsidRPr="008172A1" w:rsidRDefault="005756C0" w:rsidP="005756C0">
            <w:r>
              <w:t xml:space="preserve">          27.</w:t>
            </w:r>
          </w:p>
        </w:tc>
        <w:tc>
          <w:tcPr>
            <w:tcW w:w="7309" w:type="dxa"/>
          </w:tcPr>
          <w:p w:rsidR="00CD1DC8" w:rsidRDefault="00CD1DC8" w:rsidP="007E5150">
            <w:pPr>
              <w:rPr>
                <w:sz w:val="23"/>
                <w:szCs w:val="23"/>
              </w:rPr>
            </w:pPr>
            <w:r>
              <w:t xml:space="preserve">Wykonawca zaoferuje urządzenia wyprodukowane nie wcześniej niż </w:t>
            </w:r>
            <w:r w:rsidRPr="006A64AC">
              <w:rPr>
                <w:color w:val="C00000"/>
              </w:rPr>
              <w:t xml:space="preserve">w </w:t>
            </w:r>
            <w:r w:rsidRPr="000A6615">
              <w:t>2014  r</w:t>
            </w:r>
            <w:r>
              <w:t>oku.</w:t>
            </w:r>
          </w:p>
        </w:tc>
      </w:tr>
      <w:tr w:rsidR="00CD1DC8" w:rsidTr="005756C0">
        <w:tc>
          <w:tcPr>
            <w:tcW w:w="2263" w:type="dxa"/>
          </w:tcPr>
          <w:p w:rsidR="00CD1DC8" w:rsidRPr="008172A1" w:rsidRDefault="005756C0" w:rsidP="005756C0">
            <w:r>
              <w:t xml:space="preserve">          28.</w:t>
            </w:r>
          </w:p>
        </w:tc>
        <w:tc>
          <w:tcPr>
            <w:tcW w:w="7309" w:type="dxa"/>
          </w:tcPr>
          <w:p w:rsidR="00CD1DC8" w:rsidRDefault="00CD1DC8" w:rsidP="007E5150">
            <w:pPr>
              <w:rPr>
                <w:sz w:val="23"/>
                <w:szCs w:val="23"/>
              </w:rPr>
            </w:pPr>
            <w:r>
              <w:t>Wykonawca musi dostarczyć pełną instrukcję obsługi oferowanych urządzeń w języku polskim..</w:t>
            </w:r>
          </w:p>
        </w:tc>
      </w:tr>
      <w:tr w:rsidR="00CD1DC8" w:rsidTr="005756C0">
        <w:tc>
          <w:tcPr>
            <w:tcW w:w="2263" w:type="dxa"/>
          </w:tcPr>
          <w:p w:rsidR="00CD1DC8" w:rsidRPr="008172A1" w:rsidRDefault="005756C0" w:rsidP="005756C0">
            <w:r>
              <w:t xml:space="preserve">          29.</w:t>
            </w:r>
          </w:p>
        </w:tc>
        <w:tc>
          <w:tcPr>
            <w:tcW w:w="7309" w:type="dxa"/>
          </w:tcPr>
          <w:p w:rsidR="00CD1DC8" w:rsidRPr="00FF04A8" w:rsidRDefault="00CD1DC8" w:rsidP="007E5150">
            <w:pPr>
              <w:rPr>
                <w:lang w:eastAsia="pl-PL"/>
              </w:rPr>
            </w:pPr>
            <w:r w:rsidRPr="00FF04A8">
              <w:rPr>
                <w:lang w:eastAsia="pl-PL"/>
              </w:rPr>
              <w:t xml:space="preserve">Wykonawca musi zapewnić program pozwalający na automatyczną transmisję </w:t>
            </w:r>
          </w:p>
          <w:p w:rsidR="00CD1DC8" w:rsidRPr="00FF04A8" w:rsidRDefault="00CD1DC8" w:rsidP="007E5150">
            <w:pPr>
              <w:rPr>
                <w:lang w:eastAsia="pl-PL"/>
              </w:rPr>
            </w:pPr>
            <w:r w:rsidRPr="00FF04A8">
              <w:rPr>
                <w:lang w:eastAsia="pl-PL"/>
              </w:rPr>
              <w:t xml:space="preserve">danych do stosowanego u Zamawiającego systemu komputerowego </w:t>
            </w:r>
            <w:r>
              <w:rPr>
                <w:lang w:eastAsia="pl-PL"/>
              </w:rPr>
              <w:t>( Bank Krwi firmy ASSECO)</w:t>
            </w:r>
            <w:r w:rsidRPr="00FF04A8">
              <w:rPr>
                <w:lang w:eastAsia="pl-PL"/>
              </w:rPr>
              <w:t xml:space="preserve">oraz umożliwić rejestrację i archiwizację następujących danych: </w:t>
            </w:r>
          </w:p>
          <w:p w:rsidR="00CD1DC8" w:rsidRPr="00077393" w:rsidRDefault="00CD1DC8" w:rsidP="007E5150">
            <w:pPr>
              <w:rPr>
                <w:lang w:eastAsia="pl-PL"/>
              </w:rPr>
            </w:pPr>
            <w:r w:rsidRPr="00077393">
              <w:rPr>
                <w:lang w:eastAsia="pl-PL"/>
              </w:rPr>
              <w:t>a)identyfikacja analizatorów,</w:t>
            </w:r>
          </w:p>
          <w:p w:rsidR="00CD1DC8" w:rsidRPr="00077393" w:rsidRDefault="00CD1DC8" w:rsidP="007E5150">
            <w:pPr>
              <w:rPr>
                <w:lang w:eastAsia="pl-PL"/>
              </w:rPr>
            </w:pPr>
            <w:r w:rsidRPr="00077393">
              <w:rPr>
                <w:lang w:eastAsia="pl-PL"/>
              </w:rPr>
              <w:t>b)identyfikacja operatorów,</w:t>
            </w:r>
          </w:p>
          <w:p w:rsidR="00CD1DC8" w:rsidRPr="00077393" w:rsidRDefault="00CD1DC8" w:rsidP="007E5150">
            <w:pPr>
              <w:rPr>
                <w:lang w:eastAsia="pl-PL"/>
              </w:rPr>
            </w:pPr>
            <w:r w:rsidRPr="00077393">
              <w:rPr>
                <w:lang w:eastAsia="pl-PL"/>
              </w:rPr>
              <w:t>c)numery donacji przebadanych próbek,</w:t>
            </w:r>
          </w:p>
          <w:p w:rsidR="00CD1DC8" w:rsidRPr="00077393" w:rsidRDefault="00CD1DC8" w:rsidP="007E5150">
            <w:pPr>
              <w:rPr>
                <w:lang w:eastAsia="pl-PL"/>
              </w:rPr>
            </w:pPr>
            <w:r w:rsidRPr="00077393">
              <w:rPr>
                <w:lang w:eastAsia="pl-PL"/>
              </w:rPr>
              <w:t xml:space="preserve">d)wyniki i daty wykonanych badań, kontroli </w:t>
            </w:r>
          </w:p>
          <w:p w:rsidR="00CD1DC8" w:rsidRPr="00077393" w:rsidRDefault="00CD1DC8" w:rsidP="007E5150">
            <w:pPr>
              <w:rPr>
                <w:lang w:eastAsia="pl-PL"/>
              </w:rPr>
            </w:pPr>
            <w:r w:rsidRPr="00077393">
              <w:rPr>
                <w:lang w:eastAsia="pl-PL"/>
              </w:rPr>
              <w:t>e)numery serii i daty ważności używanych odczynników,</w:t>
            </w:r>
          </w:p>
          <w:p w:rsidR="00CD1DC8" w:rsidRPr="00077393" w:rsidRDefault="00CD1DC8" w:rsidP="007E5150">
            <w:pPr>
              <w:rPr>
                <w:lang w:eastAsia="pl-PL"/>
              </w:rPr>
            </w:pPr>
            <w:r w:rsidRPr="00077393">
              <w:rPr>
                <w:lang w:eastAsia="pl-PL"/>
              </w:rPr>
              <w:t>f) numer płytki archiwizacyjnej</w:t>
            </w:r>
          </w:p>
          <w:p w:rsidR="00CD1DC8" w:rsidRPr="00077393" w:rsidRDefault="00CD1DC8" w:rsidP="007E5150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077393">
              <w:t>W chwili oddania do użytku aparatu program przesyłający musi być gotowy do użycia i przetestowany.</w:t>
            </w:r>
          </w:p>
          <w:p w:rsidR="00CD1DC8" w:rsidRPr="00077393" w:rsidRDefault="00CD1DC8" w:rsidP="007E5150">
            <w:pPr>
              <w:rPr>
                <w:lang w:eastAsia="pl-PL"/>
              </w:rPr>
            </w:pPr>
            <w:r w:rsidRPr="00077393">
              <w:rPr>
                <w:lang w:eastAsia="pl-PL"/>
              </w:rPr>
              <w:t>Koszt podłączenia i instalacji oraz niezbędny serwis będzie leżał po stronie Wykonawcy.</w:t>
            </w:r>
          </w:p>
          <w:p w:rsidR="00CD1DC8" w:rsidRPr="00077393" w:rsidRDefault="00CD1DC8" w:rsidP="007E5150">
            <w:pPr>
              <w:rPr>
                <w:lang w:eastAsia="pl-PL"/>
              </w:rPr>
            </w:pPr>
            <w:r w:rsidRPr="00077393">
              <w:rPr>
                <w:lang w:eastAsia="pl-PL"/>
              </w:rPr>
              <w:t xml:space="preserve">W przypadku zmiany programu Wykonawca zobowiązuje się zapewnić na własny </w:t>
            </w:r>
          </w:p>
          <w:p w:rsidR="00CD1DC8" w:rsidRPr="00077393" w:rsidRDefault="00CD1DC8" w:rsidP="007E5150">
            <w:pPr>
              <w:rPr>
                <w:lang w:eastAsia="pl-PL"/>
              </w:rPr>
            </w:pPr>
            <w:r w:rsidRPr="00077393">
              <w:rPr>
                <w:lang w:eastAsia="pl-PL"/>
              </w:rPr>
              <w:t xml:space="preserve">koszt nowy program lub zaktualizować stary program. Nowy program musi być </w:t>
            </w:r>
          </w:p>
          <w:p w:rsidR="00CD1DC8" w:rsidRDefault="00CD1DC8" w:rsidP="00CD1DC8">
            <w:pPr>
              <w:rPr>
                <w:sz w:val="23"/>
                <w:szCs w:val="23"/>
              </w:rPr>
            </w:pPr>
            <w:r w:rsidRPr="00077393">
              <w:rPr>
                <w:lang w:eastAsia="pl-PL"/>
              </w:rPr>
              <w:t>dostosowany do używanego przez Zamawiającego systemu komputerowego, a także do dostarczonych przez Wykonawcę analizatorów. Wykonawca poniesie koszt przeszkolenia pracowników Zamawiającego w zakresie używania nowego lub zaktualizowanego oprogramowania.</w:t>
            </w:r>
          </w:p>
        </w:tc>
      </w:tr>
      <w:tr w:rsidR="00CD1DC8" w:rsidTr="005756C0">
        <w:tc>
          <w:tcPr>
            <w:tcW w:w="2263" w:type="dxa"/>
          </w:tcPr>
          <w:p w:rsidR="00CD1DC8" w:rsidRPr="008172A1" w:rsidRDefault="005756C0" w:rsidP="005756C0">
            <w:r>
              <w:t xml:space="preserve">          30</w:t>
            </w:r>
          </w:p>
        </w:tc>
        <w:tc>
          <w:tcPr>
            <w:tcW w:w="7309" w:type="dxa"/>
          </w:tcPr>
          <w:p w:rsidR="00CD1DC8" w:rsidRDefault="00CD1DC8" w:rsidP="007E5150">
            <w:r>
              <w:t>Oprogramowanie prowadzące użytkownika przez konieczne do wykonania czynności serwisowe.</w:t>
            </w:r>
          </w:p>
        </w:tc>
      </w:tr>
      <w:tr w:rsidR="00CD1DC8" w:rsidTr="005756C0">
        <w:tc>
          <w:tcPr>
            <w:tcW w:w="2263" w:type="dxa"/>
          </w:tcPr>
          <w:p w:rsidR="00CD1DC8" w:rsidRPr="008172A1" w:rsidRDefault="005756C0" w:rsidP="005756C0">
            <w:r>
              <w:t xml:space="preserve">          31.</w:t>
            </w:r>
          </w:p>
        </w:tc>
        <w:tc>
          <w:tcPr>
            <w:tcW w:w="7309" w:type="dxa"/>
          </w:tcPr>
          <w:p w:rsidR="00CD1DC8" w:rsidRDefault="00CD1DC8" w:rsidP="007E5150">
            <w:r>
              <w:t>Automatyczne wykonywanie kopii zapasowej bazy danych.</w:t>
            </w:r>
          </w:p>
        </w:tc>
      </w:tr>
      <w:tr w:rsidR="00CD1DC8" w:rsidTr="005756C0">
        <w:tc>
          <w:tcPr>
            <w:tcW w:w="2263" w:type="dxa"/>
          </w:tcPr>
          <w:p w:rsidR="00CD1DC8" w:rsidRPr="008172A1" w:rsidRDefault="005756C0" w:rsidP="005756C0">
            <w:r>
              <w:t xml:space="preserve">          32.</w:t>
            </w:r>
          </w:p>
        </w:tc>
        <w:tc>
          <w:tcPr>
            <w:tcW w:w="7309" w:type="dxa"/>
          </w:tcPr>
          <w:p w:rsidR="00CD1DC8" w:rsidRDefault="00CD1DC8" w:rsidP="007E5150">
            <w:r w:rsidRPr="00F44C55">
              <w:t>Dodatkowe wyposażenie: UPS</w:t>
            </w:r>
            <w:r>
              <w:t>.</w:t>
            </w:r>
          </w:p>
        </w:tc>
      </w:tr>
      <w:tr w:rsidR="00CD1DC8" w:rsidTr="005756C0">
        <w:tc>
          <w:tcPr>
            <w:tcW w:w="2263" w:type="dxa"/>
          </w:tcPr>
          <w:p w:rsidR="00CD1DC8" w:rsidRPr="008172A1" w:rsidRDefault="00CD1DC8" w:rsidP="005756C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309" w:type="dxa"/>
          </w:tcPr>
          <w:p w:rsidR="00CD1DC8" w:rsidRPr="00F44C55" w:rsidRDefault="00CD1DC8" w:rsidP="007E5150">
            <w:r w:rsidRPr="00F44C55">
              <w:t>Wykonawca zapewnia dzierżawę analizatorów z całkowitym i kompletnym oprzyrządowaniem do momentu wykorzystania wszystkich testów.</w:t>
            </w:r>
          </w:p>
        </w:tc>
      </w:tr>
      <w:tr w:rsidR="00CD1DC8" w:rsidTr="005756C0">
        <w:tc>
          <w:tcPr>
            <w:tcW w:w="2263" w:type="dxa"/>
          </w:tcPr>
          <w:p w:rsidR="00CD1DC8" w:rsidRPr="008172A1" w:rsidRDefault="00CD1DC8" w:rsidP="005756C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309" w:type="dxa"/>
          </w:tcPr>
          <w:p w:rsidR="00CD1DC8" w:rsidRPr="00F44C55" w:rsidRDefault="00CD1DC8" w:rsidP="007E5150">
            <w:r w:rsidRPr="00F44C55">
              <w:t xml:space="preserve">Wykonawca zobowiązany jest dostarczyć urządzenie bez wad technicznych i </w:t>
            </w:r>
          </w:p>
          <w:p w:rsidR="00CD1DC8" w:rsidRPr="00F44C55" w:rsidRDefault="00CD1DC8" w:rsidP="007E5150">
            <w:r w:rsidRPr="00F44C55">
              <w:t xml:space="preserve">prawnych. W przypadku wystąpienia 5 awarii </w:t>
            </w:r>
            <w:r>
              <w:t xml:space="preserve">urządzeń </w:t>
            </w:r>
            <w:r w:rsidRPr="00F44C55">
              <w:t>w</w:t>
            </w:r>
            <w:r>
              <w:t xml:space="preserve"> okresie jednego kwartału.</w:t>
            </w:r>
          </w:p>
        </w:tc>
      </w:tr>
      <w:tr w:rsidR="0018112D" w:rsidTr="00077393">
        <w:tc>
          <w:tcPr>
            <w:tcW w:w="9572" w:type="dxa"/>
            <w:gridSpan w:val="2"/>
          </w:tcPr>
          <w:p w:rsidR="0018112D" w:rsidRPr="008172A1" w:rsidRDefault="0018112D" w:rsidP="008172A1">
            <w:pPr>
              <w:pStyle w:val="Akapitzlist"/>
              <w:jc w:val="center"/>
              <w:rPr>
                <w:b/>
              </w:rPr>
            </w:pPr>
            <w:r w:rsidRPr="008172A1">
              <w:rPr>
                <w:b/>
              </w:rPr>
              <w:t>Szkolenia</w:t>
            </w:r>
          </w:p>
        </w:tc>
      </w:tr>
      <w:tr w:rsidR="0018112D" w:rsidTr="005756C0">
        <w:tc>
          <w:tcPr>
            <w:tcW w:w="2263" w:type="dxa"/>
          </w:tcPr>
          <w:p w:rsidR="0018112D" w:rsidRPr="008172A1" w:rsidRDefault="0018112D" w:rsidP="005756C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309" w:type="dxa"/>
          </w:tcPr>
          <w:p w:rsidR="0018112D" w:rsidRPr="0018112D" w:rsidRDefault="0018112D" w:rsidP="0018112D">
            <w:r w:rsidRPr="0018112D">
              <w:rPr>
                <w:lang w:eastAsia="pl-PL"/>
              </w:rPr>
              <w:t>Wykonawca zapewni szkolenie personelu wykonującego badania w zakresie urządzeń, techniki wykonywania badań, a w razie konieczności zapewni pomoc techniczną i merytoryczną.</w:t>
            </w:r>
          </w:p>
        </w:tc>
      </w:tr>
      <w:tr w:rsidR="0018112D" w:rsidTr="005756C0">
        <w:tc>
          <w:tcPr>
            <w:tcW w:w="2263" w:type="dxa"/>
          </w:tcPr>
          <w:p w:rsidR="0018112D" w:rsidRPr="008172A1" w:rsidRDefault="0018112D" w:rsidP="005756C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309" w:type="dxa"/>
          </w:tcPr>
          <w:p w:rsidR="0018112D" w:rsidRPr="0018112D" w:rsidRDefault="0018112D" w:rsidP="00271B7E">
            <w:r w:rsidRPr="0018112D">
              <w:rPr>
                <w:lang w:eastAsia="pl-PL"/>
              </w:rPr>
              <w:t>Szkolenie pracowników musi być potwierdzone przez Wykonawcę odpowiednim zaświadczeniem</w:t>
            </w:r>
          </w:p>
        </w:tc>
      </w:tr>
      <w:tr w:rsidR="0018112D" w:rsidTr="00077393">
        <w:tc>
          <w:tcPr>
            <w:tcW w:w="9572" w:type="dxa"/>
            <w:gridSpan w:val="2"/>
          </w:tcPr>
          <w:p w:rsidR="0018112D" w:rsidRPr="008172A1" w:rsidRDefault="0018112D" w:rsidP="008172A1">
            <w:pPr>
              <w:pStyle w:val="Akapitzlist"/>
              <w:jc w:val="center"/>
            </w:pPr>
            <w:r w:rsidRPr="008172A1">
              <w:rPr>
                <w:b/>
              </w:rPr>
              <w:t>Warunki serwisowe</w:t>
            </w:r>
          </w:p>
        </w:tc>
      </w:tr>
      <w:tr w:rsidR="0018112D" w:rsidTr="005756C0">
        <w:tc>
          <w:tcPr>
            <w:tcW w:w="2263" w:type="dxa"/>
          </w:tcPr>
          <w:p w:rsidR="0018112D" w:rsidRPr="008172A1" w:rsidRDefault="0018112D" w:rsidP="005756C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309" w:type="dxa"/>
          </w:tcPr>
          <w:p w:rsidR="0018112D" w:rsidRPr="0091390F" w:rsidRDefault="0018112D" w:rsidP="003B7DA2">
            <w:pPr>
              <w:spacing w:before="144" w:after="144"/>
            </w:pPr>
            <w:r>
              <w:t>Zapewnienie bezpłatnej walidacji wstępnej, walidacji okresowej i po naprawie, jeżeli jest wymagana, oferowanej aparatury z użyciem własnych odczynników, kontroli, materiałów zużywalnych i eksploatacyjnych.</w:t>
            </w:r>
          </w:p>
        </w:tc>
      </w:tr>
      <w:tr w:rsidR="0018112D" w:rsidTr="005756C0">
        <w:tc>
          <w:tcPr>
            <w:tcW w:w="2263" w:type="dxa"/>
          </w:tcPr>
          <w:p w:rsidR="0018112D" w:rsidRPr="008172A1" w:rsidRDefault="0018112D" w:rsidP="005756C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309" w:type="dxa"/>
          </w:tcPr>
          <w:p w:rsidR="0018112D" w:rsidRDefault="0018112D" w:rsidP="003B7DA2">
            <w:r>
              <w:t>Szczegółowe warunki serwisu urządzeń:</w:t>
            </w:r>
          </w:p>
          <w:p w:rsidR="0018112D" w:rsidRDefault="0018112D" w:rsidP="003B7DA2">
            <w:r>
              <w:t>a) częstotliwość walidacji – raz w roku,</w:t>
            </w:r>
          </w:p>
          <w:p w:rsidR="0018112D" w:rsidRDefault="0018112D" w:rsidP="003B7DA2">
            <w:r>
              <w:t>b) zapewnienie bezpłatnej walidacji wszystkich urządzeń wraz z wyszczególnieniem wszystkich elementów procesu walidacji w ofercie,</w:t>
            </w:r>
          </w:p>
          <w:p w:rsidR="0018112D" w:rsidRDefault="0018112D" w:rsidP="003B7DA2">
            <w:r>
              <w:t>c)  przegląd urządzeń raz w roku,</w:t>
            </w:r>
          </w:p>
          <w:p w:rsidR="0018112D" w:rsidRDefault="0018112D" w:rsidP="003B7DA2">
            <w:r>
              <w:t>d) zapewnienie bezpłatnych przeglądów serwisowych wszystkich urządzeń w okresie dzierżawy,</w:t>
            </w:r>
          </w:p>
          <w:p w:rsidR="0018112D" w:rsidRDefault="0018112D" w:rsidP="003B7DA2">
            <w:r>
              <w:t>e) zapewnienie reakcji serwisu do 2 godzin od momentu przyjęcia telefonicznego zgłoszenia awarii oraz przyjazdu serwisanta do siedziby Zamawiającego w ciągu 24 godzin i usunięcia awarii w stopniu umożliwiającym wykonywanie badań,</w:t>
            </w:r>
          </w:p>
          <w:p w:rsidR="0018112D" w:rsidRDefault="0018112D" w:rsidP="003B7DA2">
            <w:r>
              <w:t xml:space="preserve">f) zapewnienie bezpłatnych napraw serwisowych wszystkich urządzeń w okresie dzierżawy </w:t>
            </w:r>
            <w:r>
              <w:br/>
              <w:t xml:space="preserve">w przypadku awarii i uszkodzeń nie wynikłych </w:t>
            </w:r>
            <w:r>
              <w:br/>
              <w:t>z ewidentnej winy Zamawiającego,</w:t>
            </w:r>
          </w:p>
          <w:p w:rsidR="0018112D" w:rsidRDefault="0018112D" w:rsidP="003B7DA2">
            <w:pPr>
              <w:rPr>
                <w:sz w:val="23"/>
                <w:szCs w:val="23"/>
              </w:rPr>
            </w:pPr>
            <w:r>
              <w:t>g) zapewnienie wykonania badań w innym ośrodku RCKiK w przypadku przedłużającej się awarii całego systemu (powyżej 48 godzin)</w:t>
            </w:r>
            <w:r>
              <w:br/>
              <w:t xml:space="preserve"> i braku możliwości wykonywania badań w RCKiK Racibórz.</w:t>
            </w:r>
          </w:p>
        </w:tc>
      </w:tr>
      <w:tr w:rsidR="0018112D" w:rsidTr="005756C0">
        <w:tc>
          <w:tcPr>
            <w:tcW w:w="2263" w:type="dxa"/>
          </w:tcPr>
          <w:p w:rsidR="0018112D" w:rsidRPr="008172A1" w:rsidRDefault="0018112D" w:rsidP="005756C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309" w:type="dxa"/>
          </w:tcPr>
          <w:p w:rsidR="0018112D" w:rsidRDefault="0018112D" w:rsidP="003B7DA2">
            <w:pPr>
              <w:spacing w:before="144" w:after="144"/>
              <w:rPr>
                <w:sz w:val="23"/>
                <w:szCs w:val="23"/>
              </w:rPr>
            </w:pPr>
            <w:r>
              <w:t>Możliwość zdalnego serwisowania urządzeń.</w:t>
            </w:r>
          </w:p>
        </w:tc>
      </w:tr>
      <w:tr w:rsidR="0018112D" w:rsidTr="005756C0">
        <w:tc>
          <w:tcPr>
            <w:tcW w:w="2263" w:type="dxa"/>
          </w:tcPr>
          <w:p w:rsidR="0018112D" w:rsidRPr="008172A1" w:rsidRDefault="0018112D" w:rsidP="005756C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309" w:type="dxa"/>
          </w:tcPr>
          <w:p w:rsidR="0018112D" w:rsidRDefault="0018112D" w:rsidP="003B7DA2">
            <w:pPr>
              <w:spacing w:before="144" w:after="144"/>
            </w:pPr>
            <w:r>
              <w:t>Darmowe wsparcie aplikacyjne.</w:t>
            </w:r>
          </w:p>
        </w:tc>
      </w:tr>
      <w:tr w:rsidR="0018112D" w:rsidTr="005756C0">
        <w:tc>
          <w:tcPr>
            <w:tcW w:w="2263" w:type="dxa"/>
          </w:tcPr>
          <w:p w:rsidR="0018112D" w:rsidRPr="008172A1" w:rsidRDefault="0018112D" w:rsidP="005756C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309" w:type="dxa"/>
          </w:tcPr>
          <w:p w:rsidR="0018112D" w:rsidRDefault="0018112D" w:rsidP="0018112D">
            <w:r w:rsidRPr="0018112D">
              <w:rPr>
                <w:lang w:eastAsia="pl-PL"/>
              </w:rPr>
              <w:t xml:space="preserve">Wykonawca po zakończeniu umowy zobowiązuje się na swój koszt do odbioru dostarczonej do </w:t>
            </w:r>
            <w:r>
              <w:rPr>
                <w:lang w:eastAsia="pl-PL"/>
              </w:rPr>
              <w:t xml:space="preserve">RCKiK </w:t>
            </w:r>
            <w:r w:rsidRPr="0018112D">
              <w:rPr>
                <w:lang w:eastAsia="pl-PL"/>
              </w:rPr>
              <w:t>aparatury, ale nie wcześniej niż przed zużyciem przez RCKiK testów dostarczonych w ostatniej dostawie. Wykonawca jest zobowiązany do uzgodnienia terminu odbioru aparatury z RCKiK.</w:t>
            </w:r>
          </w:p>
        </w:tc>
      </w:tr>
    </w:tbl>
    <w:p w:rsidR="008172A1" w:rsidRDefault="008172A1" w:rsidP="008172A1">
      <w:r>
        <w:rPr>
          <w:b/>
          <w:bCs/>
        </w:rPr>
        <w:t xml:space="preserve">UWAGA: </w:t>
      </w:r>
      <w:r>
        <w:t>niespełnienie któregokolwiek z parametrów granicznych powoduje odrzucenie oferty</w:t>
      </w:r>
    </w:p>
    <w:p w:rsidR="008172A1" w:rsidRDefault="008172A1" w:rsidP="008172A1"/>
    <w:p w:rsidR="005756C0" w:rsidRDefault="005756C0" w:rsidP="008172A1"/>
    <w:p w:rsidR="005756C0" w:rsidRPr="005756C0" w:rsidRDefault="005756C0" w:rsidP="005756C0">
      <w:pPr>
        <w:rPr>
          <w:lang w:eastAsia="pl-PL"/>
        </w:rPr>
      </w:pPr>
      <w:r w:rsidRPr="005756C0">
        <w:rPr>
          <w:lang w:eastAsia="pl-PL"/>
        </w:rPr>
        <w:t xml:space="preserve">                                                       Upełnomocniony(</w:t>
      </w:r>
      <w:proofErr w:type="spellStart"/>
      <w:r w:rsidRPr="005756C0">
        <w:rPr>
          <w:lang w:eastAsia="pl-PL"/>
        </w:rPr>
        <w:t>eni</w:t>
      </w:r>
      <w:proofErr w:type="spellEnd"/>
      <w:r w:rsidRPr="005756C0">
        <w:rPr>
          <w:lang w:eastAsia="pl-PL"/>
        </w:rPr>
        <w:t>) przedstawiciel(e)</w:t>
      </w:r>
    </w:p>
    <w:p w:rsidR="005756C0" w:rsidRPr="005756C0" w:rsidRDefault="005756C0" w:rsidP="005756C0">
      <w:pPr>
        <w:ind w:left="2832"/>
        <w:rPr>
          <w:lang w:eastAsia="pl-PL"/>
        </w:rPr>
      </w:pPr>
      <w:r>
        <w:rPr>
          <w:lang w:eastAsia="pl-PL"/>
        </w:rPr>
        <w:t xml:space="preserve">   </w:t>
      </w:r>
      <w:r w:rsidRPr="005756C0">
        <w:rPr>
          <w:lang w:eastAsia="pl-PL"/>
        </w:rPr>
        <w:t xml:space="preserve">     Wykonawcy</w:t>
      </w:r>
    </w:p>
    <w:p w:rsidR="005756C0" w:rsidRPr="005756C0" w:rsidRDefault="005756C0" w:rsidP="005756C0">
      <w:pPr>
        <w:rPr>
          <w:lang w:eastAsia="pl-PL"/>
        </w:rPr>
      </w:pPr>
    </w:p>
    <w:p w:rsidR="005756C0" w:rsidRPr="005756C0" w:rsidRDefault="005756C0" w:rsidP="005756C0">
      <w:pPr>
        <w:rPr>
          <w:lang w:eastAsia="pl-PL"/>
        </w:rPr>
      </w:pPr>
      <w:r w:rsidRPr="005756C0">
        <w:rPr>
          <w:lang w:eastAsia="pl-PL"/>
        </w:rPr>
        <w:t xml:space="preserve">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</w:t>
      </w:r>
      <w:r w:rsidRPr="005756C0">
        <w:rPr>
          <w:lang w:eastAsia="pl-PL"/>
        </w:rPr>
        <w:t>...................................................................</w:t>
      </w:r>
    </w:p>
    <w:p w:rsidR="005756C0" w:rsidRPr="005756C0" w:rsidRDefault="005756C0" w:rsidP="005756C0">
      <w:pPr>
        <w:rPr>
          <w:lang w:eastAsia="pl-PL"/>
        </w:rPr>
      </w:pPr>
      <w:r w:rsidRPr="005756C0">
        <w:rPr>
          <w:lang w:eastAsia="pl-PL"/>
        </w:rPr>
        <w:lastRenderedPageBreak/>
        <w:tab/>
      </w:r>
      <w:r w:rsidRPr="005756C0">
        <w:rPr>
          <w:lang w:eastAsia="pl-PL"/>
        </w:rPr>
        <w:tab/>
      </w:r>
      <w:r w:rsidRPr="005756C0">
        <w:rPr>
          <w:lang w:eastAsia="pl-PL"/>
        </w:rPr>
        <w:tab/>
      </w:r>
      <w:r w:rsidRPr="005756C0">
        <w:rPr>
          <w:lang w:eastAsia="pl-PL"/>
        </w:rPr>
        <w:tab/>
      </w:r>
      <w:r w:rsidRPr="005756C0">
        <w:rPr>
          <w:lang w:eastAsia="pl-PL"/>
        </w:rPr>
        <w:tab/>
      </w:r>
      <w:r w:rsidRPr="005756C0">
        <w:rPr>
          <w:lang w:eastAsia="pl-PL"/>
        </w:rPr>
        <w:tab/>
      </w:r>
      <w:r w:rsidRPr="005756C0">
        <w:rPr>
          <w:lang w:eastAsia="pl-PL"/>
        </w:rPr>
        <w:tab/>
        <w:t>(podpis(y), pieczęć (</w:t>
      </w:r>
      <w:proofErr w:type="spellStart"/>
      <w:r w:rsidRPr="005756C0">
        <w:rPr>
          <w:lang w:eastAsia="pl-PL"/>
        </w:rPr>
        <w:t>cie</w:t>
      </w:r>
      <w:proofErr w:type="spellEnd"/>
      <w:r w:rsidRPr="005756C0">
        <w:rPr>
          <w:lang w:eastAsia="pl-PL"/>
        </w:rPr>
        <w:t>) )</w:t>
      </w:r>
    </w:p>
    <w:p w:rsidR="005756C0" w:rsidRPr="005756C0" w:rsidRDefault="005756C0" w:rsidP="005756C0">
      <w:pPr>
        <w:rPr>
          <w:lang w:eastAsia="pl-PL"/>
        </w:rPr>
      </w:pPr>
    </w:p>
    <w:p w:rsidR="005756C0" w:rsidRPr="005756C0" w:rsidRDefault="005756C0" w:rsidP="005756C0">
      <w:pPr>
        <w:rPr>
          <w:lang w:eastAsia="pl-PL"/>
        </w:rPr>
      </w:pPr>
    </w:p>
    <w:p w:rsidR="005756C0" w:rsidRPr="005756C0" w:rsidRDefault="005756C0" w:rsidP="005756C0">
      <w:pPr>
        <w:rPr>
          <w:lang w:eastAsia="pl-PL"/>
        </w:rPr>
      </w:pPr>
      <w:r w:rsidRPr="005756C0">
        <w:rPr>
          <w:lang w:eastAsia="pl-PL"/>
        </w:rPr>
        <w:t xml:space="preserve">   </w:t>
      </w:r>
      <w:r w:rsidRPr="005756C0">
        <w:rPr>
          <w:lang w:eastAsia="pl-PL"/>
        </w:rPr>
        <w:tab/>
        <w:t xml:space="preserve">  </w:t>
      </w:r>
      <w:r w:rsidRPr="005756C0">
        <w:rPr>
          <w:lang w:eastAsia="pl-PL"/>
        </w:rPr>
        <w:tab/>
      </w:r>
      <w:r w:rsidRPr="005756C0">
        <w:rPr>
          <w:lang w:eastAsia="pl-PL"/>
        </w:rPr>
        <w:tab/>
      </w:r>
      <w:r w:rsidRPr="005756C0">
        <w:rPr>
          <w:lang w:eastAsia="pl-PL"/>
        </w:rPr>
        <w:tab/>
      </w:r>
      <w:r w:rsidRPr="005756C0">
        <w:rPr>
          <w:lang w:eastAsia="pl-PL"/>
        </w:rPr>
        <w:tab/>
      </w:r>
      <w:r>
        <w:rPr>
          <w:lang w:eastAsia="pl-PL"/>
        </w:rPr>
        <w:t xml:space="preserve">                   </w:t>
      </w:r>
      <w:r w:rsidRPr="005756C0">
        <w:rPr>
          <w:lang w:eastAsia="pl-PL"/>
        </w:rPr>
        <w:t xml:space="preserve">    Data .........................................................</w:t>
      </w:r>
    </w:p>
    <w:p w:rsidR="005756C0" w:rsidRPr="005756C0" w:rsidRDefault="005756C0" w:rsidP="005756C0">
      <w:pPr>
        <w:rPr>
          <w:lang w:eastAsia="pl-PL"/>
        </w:rPr>
      </w:pPr>
    </w:p>
    <w:p w:rsidR="008172A1" w:rsidRDefault="008172A1" w:rsidP="008172A1">
      <w:pPr>
        <w:rPr>
          <w:lang w:eastAsia="pl-PL"/>
        </w:rPr>
      </w:pPr>
    </w:p>
    <w:sectPr w:rsidR="008172A1" w:rsidSect="008172A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F6329"/>
    <w:multiLevelType w:val="hybridMultilevel"/>
    <w:tmpl w:val="B394B83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B0C8B"/>
    <w:multiLevelType w:val="hybridMultilevel"/>
    <w:tmpl w:val="CBC4B37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97088"/>
    <w:multiLevelType w:val="hybridMultilevel"/>
    <w:tmpl w:val="E0360892"/>
    <w:lvl w:ilvl="0" w:tplc="762AB6F8">
      <w:start w:val="3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31"/>
    <w:rsid w:val="00077393"/>
    <w:rsid w:val="000A6615"/>
    <w:rsid w:val="0018112D"/>
    <w:rsid w:val="004019E9"/>
    <w:rsid w:val="004C3B04"/>
    <w:rsid w:val="005756C0"/>
    <w:rsid w:val="00671648"/>
    <w:rsid w:val="006C1E77"/>
    <w:rsid w:val="008172A1"/>
    <w:rsid w:val="009D5B81"/>
    <w:rsid w:val="00AD49F8"/>
    <w:rsid w:val="00B02DD2"/>
    <w:rsid w:val="00CD1DC8"/>
    <w:rsid w:val="00D64F30"/>
    <w:rsid w:val="00E1542A"/>
    <w:rsid w:val="00EF3431"/>
    <w:rsid w:val="00F742DB"/>
    <w:rsid w:val="00F8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7470B-296A-457C-847C-99D49D9E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4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72A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72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7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6C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2019-05-08T09:39:00Z</cp:lastPrinted>
  <dcterms:created xsi:type="dcterms:W3CDTF">2019-04-17T13:05:00Z</dcterms:created>
  <dcterms:modified xsi:type="dcterms:W3CDTF">2019-05-08T09:39:00Z</dcterms:modified>
</cp:coreProperties>
</file>